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1100"/>
        <w:rPr>
          <w:rFonts w:ascii="宋体" w:hAnsi="宋体" w:cs="宋体"/>
          <w:b/>
          <w:bCs/>
          <w:kern w:val="0"/>
          <w:sz w:val="32"/>
          <w:szCs w:val="32"/>
        </w:rPr>
      </w:pPr>
      <w:r>
        <w:rPr>
          <w:rFonts w:hint="eastAsia" w:ascii="宋体" w:hAnsi="宋体" w:cs="宋体"/>
          <w:b/>
          <w:bCs/>
          <w:kern w:val="0"/>
          <w:sz w:val="32"/>
          <w:szCs w:val="32"/>
        </w:rPr>
        <w:t>环凯菌种购买申请表</w:t>
      </w:r>
    </w:p>
    <w:tbl>
      <w:tblPr>
        <w:tblStyle w:val="4"/>
        <w:tblW w:w="9933" w:type="dxa"/>
        <w:tblInd w:w="0" w:type="dxa"/>
        <w:tblLayout w:type="fixed"/>
        <w:tblCellMar>
          <w:top w:w="0" w:type="dxa"/>
          <w:left w:w="0" w:type="dxa"/>
          <w:bottom w:w="0" w:type="dxa"/>
          <w:right w:w="0" w:type="dxa"/>
        </w:tblCellMar>
      </w:tblPr>
      <w:tblGrid>
        <w:gridCol w:w="1504"/>
        <w:gridCol w:w="2192"/>
        <w:gridCol w:w="1661"/>
        <w:gridCol w:w="3544"/>
        <w:gridCol w:w="1032"/>
      </w:tblGrid>
      <w:tr>
        <w:tblPrEx>
          <w:tblCellMar>
            <w:top w:w="0" w:type="dxa"/>
            <w:left w:w="0" w:type="dxa"/>
            <w:bottom w:w="0" w:type="dxa"/>
            <w:right w:w="0" w:type="dxa"/>
          </w:tblCellMar>
        </w:tblPrEx>
        <w:trPr>
          <w:trHeight w:val="412"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Cs w:val="21"/>
              </w:rPr>
            </w:pPr>
            <w:r>
              <w:rPr>
                <w:rStyle w:val="10"/>
                <w:rFonts w:hint="default"/>
                <w:color w:val="auto"/>
                <w:sz w:val="21"/>
                <w:szCs w:val="21"/>
              </w:rPr>
              <w:t>购买单位</w:t>
            </w:r>
          </w:p>
        </w:tc>
        <w:tc>
          <w:tcPr>
            <w:tcW w:w="8429" w:type="dxa"/>
            <w:gridSpan w:val="4"/>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cs="宋体"/>
                <w:b/>
                <w:bCs/>
                <w:color w:val="000000"/>
                <w:szCs w:val="21"/>
              </w:rPr>
            </w:pPr>
          </w:p>
        </w:tc>
      </w:tr>
      <w:tr>
        <w:tblPrEx>
          <w:tblCellMar>
            <w:top w:w="0" w:type="dxa"/>
            <w:left w:w="0" w:type="dxa"/>
            <w:bottom w:w="0" w:type="dxa"/>
            <w:right w:w="0" w:type="dxa"/>
          </w:tblCellMar>
        </w:tblPrEx>
        <w:trPr>
          <w:trHeight w:val="39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Cs w:val="21"/>
              </w:rPr>
            </w:pPr>
            <w:r>
              <w:rPr>
                <w:rStyle w:val="12"/>
                <w:rFonts w:hint="default"/>
                <w:sz w:val="21"/>
                <w:szCs w:val="21"/>
              </w:rPr>
              <w:t xml:space="preserve">通讯地址    </w:t>
            </w:r>
          </w:p>
        </w:tc>
        <w:tc>
          <w:tcPr>
            <w:tcW w:w="8429" w:type="dxa"/>
            <w:gridSpan w:val="4"/>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Cs w:val="21"/>
              </w:rPr>
            </w:pPr>
          </w:p>
        </w:tc>
      </w:tr>
      <w:tr>
        <w:tblPrEx>
          <w:tblCellMar>
            <w:top w:w="0" w:type="dxa"/>
            <w:left w:w="0" w:type="dxa"/>
            <w:bottom w:w="0" w:type="dxa"/>
            <w:right w:w="0" w:type="dxa"/>
          </w:tblCellMar>
        </w:tblPrEx>
        <w:trPr>
          <w:trHeight w:val="31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Cs w:val="21"/>
              </w:rPr>
            </w:pPr>
            <w:r>
              <w:rPr>
                <w:rStyle w:val="12"/>
                <w:sz w:val="21"/>
                <w:szCs w:val="21"/>
              </w:rPr>
              <w:t>申请人</w:t>
            </w:r>
            <w:r>
              <w:rPr>
                <w:rStyle w:val="12"/>
                <w:rFonts w:hint="default"/>
                <w:sz w:val="21"/>
                <w:szCs w:val="21"/>
              </w:rPr>
              <w:t>、电话</w:t>
            </w:r>
          </w:p>
        </w:tc>
        <w:tc>
          <w:tcPr>
            <w:tcW w:w="84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ascii="宋体" w:hAnsi="宋体" w:cs="宋体"/>
                <w:color w:val="000000"/>
                <w:szCs w:val="21"/>
              </w:rPr>
            </w:pPr>
          </w:p>
        </w:tc>
      </w:tr>
      <w:tr>
        <w:tblPrEx>
          <w:tblCellMar>
            <w:top w:w="0" w:type="dxa"/>
            <w:left w:w="0" w:type="dxa"/>
            <w:bottom w:w="0" w:type="dxa"/>
            <w:right w:w="0" w:type="dxa"/>
          </w:tblCellMar>
        </w:tblPrEx>
        <w:trPr>
          <w:trHeight w:val="400" w:hRule="atLeast"/>
        </w:trPr>
        <w:tc>
          <w:tcPr>
            <w:tcW w:w="150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b/>
                <w:bCs/>
                <w:kern w:val="0"/>
                <w:szCs w:val="21"/>
              </w:rPr>
              <w:t>申购菌种</w:t>
            </w:r>
            <w:r>
              <w:rPr>
                <w:rFonts w:hint="eastAsia" w:ascii="宋体" w:hAnsi="宋体" w:cs="宋体"/>
                <w:kern w:val="0"/>
                <w:szCs w:val="21"/>
              </w:rPr>
              <w:t>（项目超过4项的，请另外附表列明，附表要与主表盖骑缝章）</w:t>
            </w:r>
          </w:p>
        </w:tc>
        <w:tc>
          <w:tcPr>
            <w:tcW w:w="2192" w:type="dxa"/>
            <w:tcBorders>
              <w:top w:val="single" w:color="000000" w:sz="4" w:space="0"/>
              <w:left w:val="nil"/>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cs="宋体"/>
                <w:bCs/>
                <w:szCs w:val="21"/>
              </w:rPr>
            </w:pPr>
            <w:r>
              <w:rPr>
                <w:rFonts w:hint="eastAsia" w:ascii="宋体" w:hAnsi="宋体" w:cs="宋体"/>
                <w:bCs/>
                <w:szCs w:val="21"/>
              </w:rPr>
              <w:t>菌株中文名称</w:t>
            </w:r>
          </w:p>
        </w:tc>
        <w:tc>
          <w:tcPr>
            <w:tcW w:w="1661" w:type="dxa"/>
            <w:tcBorders>
              <w:top w:val="single" w:color="000000" w:sz="4" w:space="0"/>
              <w:left w:val="nil"/>
              <w:bottom w:val="single" w:color="000000" w:sz="4" w:space="0"/>
              <w:right w:val="single" w:color="auto" w:sz="4" w:space="0"/>
            </w:tcBorders>
            <w:shd w:val="clear" w:color="auto" w:fill="auto"/>
            <w:vAlign w:val="center"/>
          </w:tcPr>
          <w:p>
            <w:pPr>
              <w:jc w:val="center"/>
              <w:textAlignment w:val="center"/>
              <w:rPr>
                <w:rFonts w:ascii="宋体" w:hAnsi="宋体" w:cs="宋体"/>
                <w:bCs/>
                <w:szCs w:val="21"/>
              </w:rPr>
            </w:pPr>
            <w:r>
              <w:rPr>
                <w:rFonts w:hint="eastAsia" w:ascii="宋体" w:hAnsi="宋体"/>
                <w:szCs w:val="21"/>
              </w:rPr>
              <w:t>产品编码</w:t>
            </w:r>
          </w:p>
        </w:tc>
        <w:tc>
          <w:tcPr>
            <w:tcW w:w="354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szCs w:val="21"/>
              </w:rPr>
              <w:t>菌株本中心编号及其它保藏中心编号</w:t>
            </w:r>
          </w:p>
        </w:tc>
        <w:tc>
          <w:tcPr>
            <w:tcW w:w="1032"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Cs/>
                <w:szCs w:val="21"/>
              </w:rPr>
            </w:pPr>
            <w:r>
              <w:rPr>
                <w:rFonts w:hint="eastAsia" w:ascii="宋体" w:hAnsi="宋体" w:cs="宋体"/>
                <w:bCs/>
                <w:szCs w:val="21"/>
              </w:rPr>
              <w:t>数量</w:t>
            </w:r>
          </w:p>
        </w:tc>
      </w:tr>
      <w:tr>
        <w:tblPrEx>
          <w:tblCellMar>
            <w:top w:w="0" w:type="dxa"/>
            <w:left w:w="0" w:type="dxa"/>
            <w:bottom w:w="0" w:type="dxa"/>
            <w:right w:w="0" w:type="dxa"/>
          </w:tblCellMar>
        </w:tblPrEx>
        <w:trPr>
          <w:trHeight w:val="384" w:hRule="atLeast"/>
        </w:trPr>
        <w:tc>
          <w:tcPr>
            <w:tcW w:w="150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cs="宋体"/>
                <w:kern w:val="0"/>
                <w:szCs w:val="21"/>
              </w:rPr>
            </w:pPr>
          </w:p>
        </w:tc>
        <w:tc>
          <w:tcPr>
            <w:tcW w:w="2192" w:type="dxa"/>
            <w:tcBorders>
              <w:top w:val="single" w:color="000000" w:sz="4" w:space="0"/>
              <w:left w:val="nil"/>
              <w:bottom w:val="single" w:color="000000"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cs="宋体"/>
                <w:bCs/>
                <w:color w:val="000000"/>
                <w:kern w:val="0"/>
                <w:szCs w:val="21"/>
              </w:rPr>
            </w:pPr>
          </w:p>
        </w:tc>
        <w:tc>
          <w:tcPr>
            <w:tcW w:w="1661" w:type="dxa"/>
            <w:tcBorders>
              <w:top w:val="single" w:color="000000" w:sz="4" w:space="0"/>
              <w:left w:val="nil"/>
              <w:bottom w:val="single" w:color="000000" w:sz="4" w:space="0"/>
              <w:right w:val="single" w:color="auto" w:sz="4" w:space="0"/>
            </w:tcBorders>
            <w:shd w:val="clear" w:color="auto" w:fill="auto"/>
            <w:vAlign w:val="center"/>
          </w:tcPr>
          <w:p>
            <w:pPr>
              <w:widowControl/>
              <w:jc w:val="left"/>
              <w:textAlignment w:val="center"/>
              <w:rPr>
                <w:rFonts w:ascii="宋体" w:hAnsi="宋体" w:cs="宋体"/>
                <w:bCs/>
                <w:color w:val="000000"/>
                <w:kern w:val="0"/>
                <w:szCs w:val="21"/>
              </w:rPr>
            </w:pPr>
          </w:p>
        </w:tc>
        <w:tc>
          <w:tcPr>
            <w:tcW w:w="354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000000"/>
                <w:kern w:val="0"/>
                <w:szCs w:val="21"/>
              </w:rPr>
            </w:pPr>
          </w:p>
        </w:tc>
        <w:tc>
          <w:tcPr>
            <w:tcW w:w="1032"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384" w:hRule="atLeast"/>
        </w:trPr>
        <w:tc>
          <w:tcPr>
            <w:tcW w:w="150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cs="宋体"/>
                <w:kern w:val="0"/>
                <w:szCs w:val="21"/>
              </w:rPr>
            </w:pPr>
          </w:p>
        </w:tc>
        <w:tc>
          <w:tcPr>
            <w:tcW w:w="2192" w:type="dxa"/>
            <w:tcBorders>
              <w:top w:val="single" w:color="000000" w:sz="4" w:space="0"/>
              <w:left w:val="nil"/>
              <w:bottom w:val="single" w:color="000000"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szCs w:val="21"/>
              </w:rPr>
            </w:pPr>
          </w:p>
        </w:tc>
        <w:tc>
          <w:tcPr>
            <w:tcW w:w="1661" w:type="dxa"/>
            <w:tcBorders>
              <w:top w:val="single" w:color="000000" w:sz="4" w:space="0"/>
              <w:left w:val="nil"/>
              <w:bottom w:val="single" w:color="000000" w:sz="4" w:space="0"/>
              <w:right w:val="single" w:color="auto" w:sz="4" w:space="0"/>
            </w:tcBorders>
            <w:shd w:val="clear" w:color="auto" w:fill="auto"/>
            <w:vAlign w:val="center"/>
          </w:tcPr>
          <w:p>
            <w:pPr>
              <w:widowControl/>
              <w:jc w:val="left"/>
              <w:textAlignment w:val="center"/>
              <w:rPr>
                <w:rFonts w:ascii="宋体" w:hAnsi="宋体"/>
                <w:szCs w:val="21"/>
              </w:rPr>
            </w:pPr>
          </w:p>
        </w:tc>
        <w:tc>
          <w:tcPr>
            <w:tcW w:w="354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szCs w:val="21"/>
              </w:rPr>
            </w:pPr>
          </w:p>
        </w:tc>
        <w:tc>
          <w:tcPr>
            <w:tcW w:w="1032"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384" w:hRule="atLeast"/>
        </w:trPr>
        <w:tc>
          <w:tcPr>
            <w:tcW w:w="150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cs="宋体"/>
                <w:kern w:val="0"/>
                <w:szCs w:val="21"/>
              </w:rPr>
            </w:pPr>
          </w:p>
        </w:tc>
        <w:tc>
          <w:tcPr>
            <w:tcW w:w="2192" w:type="dxa"/>
            <w:tcBorders>
              <w:top w:val="single" w:color="000000" w:sz="4" w:space="0"/>
              <w:left w:val="nil"/>
              <w:bottom w:val="single" w:color="000000"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szCs w:val="21"/>
              </w:rPr>
            </w:pPr>
          </w:p>
        </w:tc>
        <w:tc>
          <w:tcPr>
            <w:tcW w:w="1661" w:type="dxa"/>
            <w:tcBorders>
              <w:top w:val="single" w:color="000000" w:sz="4" w:space="0"/>
              <w:left w:val="nil"/>
              <w:bottom w:val="single" w:color="000000" w:sz="4" w:space="0"/>
              <w:right w:val="single" w:color="auto" w:sz="4" w:space="0"/>
            </w:tcBorders>
            <w:shd w:val="clear" w:color="auto" w:fill="auto"/>
            <w:vAlign w:val="center"/>
          </w:tcPr>
          <w:p>
            <w:pPr>
              <w:widowControl/>
              <w:jc w:val="left"/>
              <w:textAlignment w:val="center"/>
              <w:rPr>
                <w:rFonts w:ascii="宋体" w:hAnsi="宋体"/>
                <w:szCs w:val="21"/>
              </w:rPr>
            </w:pPr>
          </w:p>
        </w:tc>
        <w:tc>
          <w:tcPr>
            <w:tcW w:w="354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szCs w:val="21"/>
              </w:rPr>
            </w:pPr>
          </w:p>
        </w:tc>
        <w:tc>
          <w:tcPr>
            <w:tcW w:w="1032"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384" w:hRule="atLeast"/>
        </w:trPr>
        <w:tc>
          <w:tcPr>
            <w:tcW w:w="150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cs="宋体"/>
                <w:kern w:val="0"/>
                <w:szCs w:val="21"/>
              </w:rPr>
            </w:pPr>
          </w:p>
        </w:tc>
        <w:tc>
          <w:tcPr>
            <w:tcW w:w="2192" w:type="dxa"/>
            <w:tcBorders>
              <w:top w:val="single" w:color="000000" w:sz="4" w:space="0"/>
              <w:left w:val="nil"/>
              <w:bottom w:val="single" w:color="000000"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szCs w:val="21"/>
              </w:rPr>
            </w:pPr>
          </w:p>
        </w:tc>
        <w:tc>
          <w:tcPr>
            <w:tcW w:w="1661" w:type="dxa"/>
            <w:tcBorders>
              <w:top w:val="single" w:color="000000" w:sz="4" w:space="0"/>
              <w:left w:val="nil"/>
              <w:bottom w:val="single" w:color="000000" w:sz="4" w:space="0"/>
              <w:right w:val="single" w:color="auto" w:sz="4" w:space="0"/>
            </w:tcBorders>
            <w:shd w:val="clear" w:color="auto" w:fill="auto"/>
            <w:vAlign w:val="center"/>
          </w:tcPr>
          <w:p>
            <w:pPr>
              <w:widowControl/>
              <w:jc w:val="left"/>
              <w:textAlignment w:val="center"/>
              <w:rPr>
                <w:rFonts w:ascii="宋体" w:hAnsi="宋体"/>
                <w:szCs w:val="21"/>
              </w:rPr>
            </w:pPr>
          </w:p>
        </w:tc>
        <w:tc>
          <w:tcPr>
            <w:tcW w:w="354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szCs w:val="21"/>
              </w:rPr>
            </w:pPr>
          </w:p>
        </w:tc>
        <w:tc>
          <w:tcPr>
            <w:tcW w:w="1032"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574"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Cs w:val="21"/>
              </w:rPr>
            </w:pPr>
            <w:r>
              <w:rPr>
                <w:rFonts w:ascii="宋体" w:hAnsi="宋体"/>
                <w:kern w:val="0"/>
                <w:szCs w:val="21"/>
              </w:rPr>
              <w:t>菌</w:t>
            </w:r>
            <w:r>
              <w:rPr>
                <w:rFonts w:hint="eastAsia" w:ascii="宋体" w:hAnsi="宋体"/>
                <w:kern w:val="0"/>
                <w:szCs w:val="21"/>
              </w:rPr>
              <w:t>种</w:t>
            </w:r>
            <w:r>
              <w:rPr>
                <w:rFonts w:ascii="宋体" w:hAnsi="宋体"/>
                <w:kern w:val="0"/>
                <w:szCs w:val="21"/>
              </w:rPr>
              <w:t>用途</w:t>
            </w:r>
          </w:p>
        </w:tc>
        <w:tc>
          <w:tcPr>
            <w:tcW w:w="84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ascii="宋体" w:hAnsi="宋体" w:cs="宋体"/>
                <w:color w:val="000000"/>
                <w:szCs w:val="21"/>
              </w:rPr>
            </w:pPr>
          </w:p>
        </w:tc>
      </w:tr>
    </w:tbl>
    <w:p>
      <w:pPr>
        <w:spacing w:line="400" w:lineRule="exact"/>
        <w:rPr>
          <w:rFonts w:ascii="宋体" w:hAnsi="宋体" w:cs="宋体"/>
          <w:b/>
          <w:bCs/>
          <w:kern w:val="0"/>
          <w:szCs w:val="21"/>
        </w:rPr>
      </w:pPr>
      <w:r>
        <w:rPr>
          <w:rFonts w:hint="eastAsia" w:ascii="宋体" w:hAnsi="宋体" w:cs="宋体"/>
          <w:b/>
          <w:bCs/>
          <w:kern w:val="0"/>
          <w:szCs w:val="21"/>
        </w:rPr>
        <w:t>菌种申购须知：</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1、申购的微生物菌种只可作为微生物检测、教学或学术研究之</w:t>
      </w:r>
      <w:bookmarkStart w:id="0" w:name="_GoBack"/>
      <w:bookmarkEnd w:id="0"/>
      <w:r>
        <w:rPr>
          <w:rFonts w:hint="eastAsia" w:ascii="宋体" w:hAnsi="宋体" w:cs="宋体"/>
          <w:kern w:val="0"/>
          <w:szCs w:val="21"/>
        </w:rPr>
        <w:t>用。</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2、申购的菌种只能在购买方场所内由购买方微生物专业技术人员进行操作，不得由非专业技术人员进行操作，不得将之转移给第三方。</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3、微生物菌种可能具有潜在危险性，购买方</w:t>
      </w:r>
      <w:r>
        <w:rPr>
          <w:rFonts w:hint="eastAsia" w:ascii="宋体" w:hAnsi="宋体" w:cs="宋体"/>
          <w:color w:val="000000" w:themeColor="text1"/>
          <w:szCs w:val="21"/>
        </w:rPr>
        <w:t>购买该菌种即默认为</w:t>
      </w:r>
      <w:r>
        <w:rPr>
          <w:rFonts w:hint="eastAsia" w:ascii="宋体" w:hAnsi="宋体" w:cs="宋体"/>
          <w:kern w:val="0"/>
          <w:szCs w:val="21"/>
        </w:rPr>
        <w:t>购买方已了解该菌种的性能，并有能力和条件进行安全有效的操作，因此，环凯公司对所提供的菌种不提供任何安全明示、承诺或担保。购买方应自行承担微生物菌种在接收、保藏、处理和使用过程中可能发生的各种风险和责任，不得向环凯公司提出任何索赔或补偿。</w:t>
      </w:r>
    </w:p>
    <w:p>
      <w:pPr>
        <w:spacing w:line="400" w:lineRule="exact"/>
        <w:rPr>
          <w:rFonts w:ascii="宋体" w:hAnsi="宋体" w:cs="宋体"/>
          <w:kern w:val="0"/>
          <w:szCs w:val="21"/>
        </w:rPr>
      </w:pPr>
      <w:r>
        <w:rPr>
          <w:rFonts w:hint="eastAsia" w:ascii="宋体" w:hAnsi="宋体" w:cs="宋体"/>
          <w:kern w:val="0"/>
          <w:szCs w:val="21"/>
        </w:rPr>
        <w:t>4、购买方应遵守《病原微生物实验室生物安全管理条例》（国务院第424条令）及其他相关法律法规，应在法律法规要求的相应级别的生物安全实验室内进行微生物菌种操作。</w:t>
      </w:r>
    </w:p>
    <w:p>
      <w:pPr>
        <w:spacing w:line="400" w:lineRule="exact"/>
        <w:rPr>
          <w:rFonts w:ascii="宋体" w:hAnsi="宋体" w:cs="宋体"/>
          <w:kern w:val="0"/>
          <w:szCs w:val="21"/>
        </w:rPr>
      </w:pPr>
      <w:r>
        <w:rPr>
          <w:rFonts w:hint="eastAsia" w:ascii="宋体" w:hAnsi="宋体" w:cs="宋体"/>
          <w:kern w:val="0"/>
          <w:szCs w:val="21"/>
        </w:rPr>
        <w:t>5、购买方发表所有与此菌种相关论文，该菌种若为其他保藏机构引进的，须声明原始菌种是由原保藏中心所提供。</w:t>
      </w:r>
    </w:p>
    <w:p>
      <w:pPr>
        <w:spacing w:line="400" w:lineRule="exact"/>
        <w:rPr>
          <w:rFonts w:ascii="宋体" w:hAnsi="宋体" w:cs="宋体"/>
          <w:kern w:val="0"/>
          <w:szCs w:val="21"/>
        </w:rPr>
      </w:pPr>
      <w:r>
        <w:rPr>
          <w:rFonts w:hint="eastAsia" w:ascii="宋体" w:hAnsi="宋体" w:cs="宋体"/>
          <w:kern w:val="0"/>
          <w:szCs w:val="21"/>
        </w:rPr>
        <w:t>6、环凯公司并未对所有与本材料相关的专利作详细研究调查，故环凯不对购买方日后使用本材料负担任何侵害他人专利或其他知识产权的法律责任，购买方应自行承担相应的法律风险和责任。</w:t>
      </w:r>
    </w:p>
    <w:p>
      <w:pPr>
        <w:pStyle w:val="7"/>
        <w:spacing w:line="400" w:lineRule="exact"/>
        <w:ind w:firstLine="0" w:firstLineChars="0"/>
        <w:rPr>
          <w:rFonts w:ascii="宋体" w:hAnsi="宋体" w:cs="宋体"/>
          <w:kern w:val="0"/>
          <w:szCs w:val="21"/>
        </w:rPr>
      </w:pPr>
      <w:r>
        <w:rPr>
          <w:rFonts w:hint="eastAsia" w:ascii="宋体" w:hAnsi="宋体" w:cs="宋体"/>
          <w:kern w:val="0"/>
          <w:szCs w:val="21"/>
        </w:rPr>
        <w:t>7、由于生物材料的分类学定位不断更新，故环凯公司不为鉴定结果的改变所导致的损失承担法律责任。</w:t>
      </w:r>
    </w:p>
    <w:p>
      <w:pPr>
        <w:spacing w:line="400" w:lineRule="exact"/>
        <w:rPr>
          <w:rFonts w:ascii="宋体" w:hAnsi="宋体" w:cs="宋体"/>
          <w:szCs w:val="21"/>
        </w:rPr>
      </w:pPr>
      <w:r>
        <w:rPr>
          <w:rFonts w:hint="eastAsia" w:ascii="宋体" w:hAnsi="宋体" w:cs="宋体"/>
          <w:szCs w:val="21"/>
        </w:rPr>
        <w:t>8、环凯公司在任何情况下均不承担因购买方接收、保藏、处理、使用和操作菌种所造成的任何损害及责任。</w:t>
      </w:r>
    </w:p>
    <w:p>
      <w:pPr>
        <w:spacing w:line="400" w:lineRule="exact"/>
        <w:rPr>
          <w:rFonts w:ascii="宋体" w:hAnsi="宋体" w:cs="宋体"/>
          <w:b/>
          <w:bCs/>
          <w:kern w:val="0"/>
          <w:szCs w:val="21"/>
        </w:rPr>
      </w:pPr>
      <w:r>
        <w:rPr>
          <w:rFonts w:hint="eastAsia" w:ascii="宋体" w:hAnsi="宋体" w:cs="宋体"/>
          <w:b/>
          <w:bCs/>
          <w:szCs w:val="21"/>
        </w:rPr>
        <w:t>我已阅读、理解并同意上述须知的全部内容，并承诺将</w:t>
      </w:r>
      <w:r>
        <w:rPr>
          <w:rFonts w:hint="eastAsia" w:ascii="宋体" w:hAnsi="宋体" w:cs="宋体"/>
          <w:b/>
          <w:bCs/>
          <w:kern w:val="0"/>
          <w:szCs w:val="21"/>
        </w:rPr>
        <w:t>遵守《病原微生物实验室生物安全管理条例》（国务院第424条令）及其他相关法律法规，在法律法规要求的相应级别的生物安全实验室内进行微生物菌种操作。</w:t>
      </w:r>
    </w:p>
    <w:p>
      <w:pPr>
        <w:spacing w:line="400" w:lineRule="exact"/>
        <w:rPr>
          <w:rFonts w:ascii="宋体" w:hAnsi="宋体" w:cs="宋体"/>
          <w:b/>
          <w:bCs/>
          <w:kern w:val="0"/>
          <w:szCs w:val="21"/>
        </w:rPr>
      </w:pPr>
    </w:p>
    <w:p>
      <w:pPr>
        <w:spacing w:line="500" w:lineRule="exact"/>
        <w:rPr>
          <w:rFonts w:ascii="宋体" w:hAnsi="宋体"/>
          <w:szCs w:val="21"/>
        </w:rPr>
      </w:pPr>
      <w:r>
        <w:rPr>
          <w:rFonts w:hint="eastAsia" w:ascii="宋体" w:hAnsi="宋体" w:cs="宋体"/>
          <w:bCs/>
          <w:szCs w:val="21"/>
        </w:rPr>
        <w:t xml:space="preserve">购买单位申请人签名：   </w:t>
      </w:r>
    </w:p>
    <w:p>
      <w:pPr>
        <w:spacing w:line="500" w:lineRule="exact"/>
        <w:rPr>
          <w:rFonts w:ascii="宋体" w:hAnsi="宋体" w:cs="宋体"/>
          <w:bCs/>
          <w:szCs w:val="21"/>
        </w:rPr>
      </w:pPr>
      <w:r>
        <w:rPr>
          <w:rFonts w:hint="eastAsia" w:ascii="宋体" w:hAnsi="宋体"/>
          <w:szCs w:val="21"/>
        </w:rPr>
        <w:t>购买单位（公章）：</w:t>
      </w:r>
    </w:p>
    <w:p>
      <w:pPr>
        <w:spacing w:line="500" w:lineRule="exact"/>
        <w:rPr>
          <w:sz w:val="28"/>
          <w:szCs w:val="28"/>
        </w:rPr>
      </w:pPr>
      <w:r>
        <w:rPr>
          <w:rFonts w:hint="eastAsia" w:ascii="宋体" w:hAnsi="宋体" w:cs="宋体"/>
          <w:bCs/>
          <w:szCs w:val="21"/>
        </w:rPr>
        <w:t>日   期：    年   月   日</w:t>
      </w:r>
    </w:p>
    <w:sectPr>
      <w:pgSz w:w="11906" w:h="16838"/>
      <w:pgMar w:top="1157" w:right="1416" w:bottom="110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00D414E"/>
    <w:rsid w:val="000C5254"/>
    <w:rsid w:val="000C59A6"/>
    <w:rsid w:val="00107458"/>
    <w:rsid w:val="001137C7"/>
    <w:rsid w:val="0013593F"/>
    <w:rsid w:val="00154ECB"/>
    <w:rsid w:val="001D6E1B"/>
    <w:rsid w:val="001F0F35"/>
    <w:rsid w:val="00220579"/>
    <w:rsid w:val="002372EB"/>
    <w:rsid w:val="00275555"/>
    <w:rsid w:val="00280828"/>
    <w:rsid w:val="00305F21"/>
    <w:rsid w:val="0045535F"/>
    <w:rsid w:val="00475C9A"/>
    <w:rsid w:val="00480787"/>
    <w:rsid w:val="004958E5"/>
    <w:rsid w:val="00536475"/>
    <w:rsid w:val="0059772E"/>
    <w:rsid w:val="005E0212"/>
    <w:rsid w:val="006414D5"/>
    <w:rsid w:val="006648FC"/>
    <w:rsid w:val="00667CB2"/>
    <w:rsid w:val="00693DEC"/>
    <w:rsid w:val="007246A4"/>
    <w:rsid w:val="00776A43"/>
    <w:rsid w:val="007C356D"/>
    <w:rsid w:val="008545CD"/>
    <w:rsid w:val="0089639B"/>
    <w:rsid w:val="008A35BC"/>
    <w:rsid w:val="008D3DE2"/>
    <w:rsid w:val="00901939"/>
    <w:rsid w:val="009C5B3D"/>
    <w:rsid w:val="00A70548"/>
    <w:rsid w:val="00AA1A6E"/>
    <w:rsid w:val="00AA3B77"/>
    <w:rsid w:val="00B160C6"/>
    <w:rsid w:val="00BA11AC"/>
    <w:rsid w:val="00BB1A21"/>
    <w:rsid w:val="00C83932"/>
    <w:rsid w:val="00CC3D7A"/>
    <w:rsid w:val="00CF60E5"/>
    <w:rsid w:val="00D2765D"/>
    <w:rsid w:val="00D64475"/>
    <w:rsid w:val="00D94D01"/>
    <w:rsid w:val="00E003EC"/>
    <w:rsid w:val="00E84FAB"/>
    <w:rsid w:val="00F10159"/>
    <w:rsid w:val="00F11E9C"/>
    <w:rsid w:val="00F22F26"/>
    <w:rsid w:val="00F80292"/>
    <w:rsid w:val="013740EA"/>
    <w:rsid w:val="0286092F"/>
    <w:rsid w:val="164809D8"/>
    <w:rsid w:val="200D414E"/>
    <w:rsid w:val="25801E8B"/>
    <w:rsid w:val="27FD6E12"/>
    <w:rsid w:val="2F8947C6"/>
    <w:rsid w:val="3D201077"/>
    <w:rsid w:val="3EA27767"/>
    <w:rsid w:val="48803374"/>
    <w:rsid w:val="50107B3A"/>
    <w:rsid w:val="50D80FF7"/>
    <w:rsid w:val="555B5687"/>
    <w:rsid w:val="56572172"/>
    <w:rsid w:val="580A2826"/>
    <w:rsid w:val="5B5717B5"/>
    <w:rsid w:val="61D470EA"/>
    <w:rsid w:val="62314B69"/>
    <w:rsid w:val="669647D5"/>
    <w:rsid w:val="702F1C0D"/>
    <w:rsid w:val="75084016"/>
    <w:rsid w:val="7EC306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rPr>
      <w:rFonts w:ascii="Calibri" w:hAnsi="Calibri"/>
      <w:szCs w:val="22"/>
    </w:rPr>
  </w:style>
  <w:style w:type="character" w:customStyle="1" w:styleId="8">
    <w:name w:val="页眉 字符"/>
    <w:basedOn w:val="6"/>
    <w:link w:val="3"/>
    <w:qFormat/>
    <w:uiPriority w:val="0"/>
    <w:rPr>
      <w:rFonts w:ascii="Times New Roman" w:hAnsi="Times New Roman" w:eastAsia="宋体" w:cs="Times New Roman"/>
      <w:kern w:val="2"/>
      <w:sz w:val="18"/>
      <w:szCs w:val="18"/>
    </w:rPr>
  </w:style>
  <w:style w:type="character" w:customStyle="1" w:styleId="9">
    <w:name w:val="页脚 字符"/>
    <w:basedOn w:val="6"/>
    <w:link w:val="2"/>
    <w:qFormat/>
    <w:uiPriority w:val="0"/>
    <w:rPr>
      <w:rFonts w:ascii="Times New Roman" w:hAnsi="Times New Roman" w:eastAsia="宋体" w:cs="Times New Roman"/>
      <w:kern w:val="2"/>
      <w:sz w:val="18"/>
      <w:szCs w:val="18"/>
    </w:rPr>
  </w:style>
  <w:style w:type="character" w:customStyle="1" w:styleId="10">
    <w:name w:val="font21"/>
    <w:basedOn w:val="6"/>
    <w:qFormat/>
    <w:uiPriority w:val="0"/>
    <w:rPr>
      <w:rFonts w:hint="eastAsia" w:ascii="宋体" w:hAnsi="宋体" w:eastAsia="宋体" w:cs="宋体"/>
      <w:color w:val="FF0000"/>
      <w:sz w:val="22"/>
      <w:szCs w:val="22"/>
      <w:u w:val="none"/>
    </w:rPr>
  </w:style>
  <w:style w:type="character" w:customStyle="1" w:styleId="11">
    <w:name w:val="font11"/>
    <w:basedOn w:val="6"/>
    <w:qFormat/>
    <w:uiPriority w:val="0"/>
    <w:rPr>
      <w:rFonts w:hint="eastAsia" w:ascii="宋体" w:hAnsi="宋体" w:eastAsia="宋体" w:cs="宋体"/>
      <w:b/>
      <w:color w:val="000000"/>
      <w:sz w:val="22"/>
      <w:szCs w:val="22"/>
      <w:u w:val="none"/>
    </w:rPr>
  </w:style>
  <w:style w:type="character" w:customStyle="1" w:styleId="12">
    <w:name w:val="font01"/>
    <w:basedOn w:val="6"/>
    <w:qFormat/>
    <w:uiPriority w:val="0"/>
    <w:rPr>
      <w:rFonts w:hint="eastAsia" w:ascii="宋体" w:hAnsi="宋体" w:eastAsia="宋体" w:cs="宋体"/>
      <w:color w:val="000000"/>
      <w:sz w:val="22"/>
      <w:szCs w:val="22"/>
      <w:u w:val="none"/>
    </w:rPr>
  </w:style>
  <w:style w:type="paragraph" w:customStyle="1" w:styleId="1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1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Words>
  <Characters>715</Characters>
  <Lines>5</Lines>
  <Paragraphs>1</Paragraphs>
  <TotalTime>19</TotalTime>
  <ScaleCrop>false</ScaleCrop>
  <LinksUpToDate>false</LinksUpToDate>
  <CharactersWithSpaces>839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2022-02-24T02:15:00Z</dcterms:created>
  <dc:creator>Y</dc:creator>
  <cp:lastModifiedBy>YANGNING</cp:lastModifiedBy>
  <dcterms:modified xsi:type="dcterms:W3CDTF">2022-03-16T08:49:07Z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6F336E30BA134DE582607055E2AAC748</vt:lpwstr>
  </property>
</Properties>
</file>